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Covey Michael Sean Merrill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Education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6"/>
        <w:gridCol w:w="903"/>
        <w:gridCol w:w="772"/>
        <w:gridCol w:w="600"/>
        <w:gridCol w:w="352"/>
        <w:gridCol w:w="816"/>
        <w:gridCol w:w="463"/>
        <w:gridCol w:w="759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20.35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225,739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2024 LTIP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6558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3122</Characters>
  <CharactersWithSpaces>3627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